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7B" w:rsidRDefault="00A4257B"/>
    <w:p w:rsidR="00347FAD" w:rsidRDefault="00347FAD"/>
    <w:p w:rsidR="00A4257B" w:rsidRPr="007C25E0" w:rsidRDefault="00A4257B" w:rsidP="00347FAD">
      <w:pPr>
        <w:jc w:val="center"/>
        <w:rPr>
          <w:b/>
          <w:i/>
          <w:sz w:val="28"/>
          <w:szCs w:val="28"/>
        </w:rPr>
      </w:pPr>
      <w:r w:rsidRPr="007C25E0">
        <w:rPr>
          <w:b/>
          <w:i/>
          <w:sz w:val="28"/>
          <w:szCs w:val="28"/>
        </w:rPr>
        <w:t>Bj</w:t>
      </w:r>
      <w:r w:rsidR="007C25E0" w:rsidRPr="007C25E0">
        <w:rPr>
          <w:b/>
          <w:i/>
          <w:sz w:val="28"/>
          <w:szCs w:val="28"/>
        </w:rPr>
        <w:t xml:space="preserve">ørn Iversen, Werner Christie, </w:t>
      </w:r>
      <w:r w:rsidRPr="007C25E0">
        <w:rPr>
          <w:b/>
          <w:i/>
          <w:sz w:val="28"/>
          <w:szCs w:val="28"/>
        </w:rPr>
        <w:t>Johan C Løken</w:t>
      </w:r>
    </w:p>
    <w:p w:rsidR="00A4257B" w:rsidRDefault="00A4257B"/>
    <w:p w:rsidR="004A4608" w:rsidRDefault="004A4608"/>
    <w:p w:rsidR="00A4257B" w:rsidRDefault="00373284">
      <w:r>
        <w:t>Finanskomitéen</w:t>
      </w:r>
    </w:p>
    <w:p w:rsidR="00A4257B" w:rsidRDefault="00A4257B">
      <w:r>
        <w:t>STORTINGET</w:t>
      </w:r>
    </w:p>
    <w:p w:rsidR="00A4257B" w:rsidRDefault="00A4257B"/>
    <w:p w:rsidR="00347FAD" w:rsidRDefault="00347FAD"/>
    <w:p w:rsidR="00A4257B" w:rsidRPr="004A4608" w:rsidRDefault="00706E1D">
      <w:pPr>
        <w:rPr>
          <w:b/>
        </w:rPr>
      </w:pPr>
      <w:r>
        <w:rPr>
          <w:b/>
        </w:rPr>
        <w:t>STORTINGET BØR GJENNOM BEHANDLING AV PERSPEKTIVMELDINGEN LEGGE</w:t>
      </w:r>
      <w:r w:rsidR="00A4257B" w:rsidRPr="004A4608">
        <w:rPr>
          <w:b/>
        </w:rPr>
        <w:t xml:space="preserve"> VESENTLIG STØRRE VEKT PÅ </w:t>
      </w:r>
      <w:r w:rsidR="001A5E36">
        <w:rPr>
          <w:b/>
        </w:rPr>
        <w:t>EN BIOKULLSTRATEGI I KLIM</w:t>
      </w:r>
      <w:r>
        <w:rPr>
          <w:b/>
        </w:rPr>
        <w:t>A</w:t>
      </w:r>
      <w:r w:rsidR="001A5E36">
        <w:rPr>
          <w:b/>
        </w:rPr>
        <w:t>POLITIKKEN</w:t>
      </w:r>
    </w:p>
    <w:p w:rsidR="002646A3" w:rsidRDefault="002646A3"/>
    <w:p w:rsidR="003D5671" w:rsidRDefault="003D5671"/>
    <w:p w:rsidR="002646A3" w:rsidRPr="00441A2D" w:rsidRDefault="00441A2D" w:rsidP="00441A2D">
      <w:pPr>
        <w:rPr>
          <w:u w:val="single"/>
        </w:rPr>
      </w:pPr>
      <w:r>
        <w:rPr>
          <w:u w:val="single"/>
        </w:rPr>
        <w:t>1</w:t>
      </w:r>
      <w:proofErr w:type="gramStart"/>
      <w:r>
        <w:rPr>
          <w:u w:val="single"/>
        </w:rPr>
        <w:t>.</w:t>
      </w:r>
      <w:r w:rsidR="002646A3" w:rsidRPr="00441A2D">
        <w:rPr>
          <w:u w:val="single"/>
        </w:rPr>
        <w:t>Innledning</w:t>
      </w:r>
      <w:proofErr w:type="gramEnd"/>
    </w:p>
    <w:p w:rsidR="009F2B88" w:rsidRDefault="009F2B88" w:rsidP="009F2B88">
      <w:r>
        <w:t xml:space="preserve">Undertegnede Werner Christie, Bjørn Iversen og Johan C Løken har i en årrekke og i ulike roller og sammenhenger tatt til orde for en mer målrettet bruk av biologiske ressurser og kompetanse i klimapolitikken. Det vil være kjent at vi har forskjellige politisk ståsted, men har til felles erfaring fra ledende politiske oppdrag. Hver på vår kant har vi livslang erfaring fra næringsliv, næringspolitikk, innovasjon og forskning. </w:t>
      </w:r>
    </w:p>
    <w:p w:rsidR="009F2B88" w:rsidRDefault="009F2B88" w:rsidP="009F2B88">
      <w:r>
        <w:t>Vi deler dessuten et felles fokus på klimakrisen og en sterk felles bekymring for manglende overordnet mobilisering i klimakampen. Vi deler videre den oppfatning at en vesentlig sterkere satsning på den samlede landbrukssektoren nasjonalt og internasjonalt kan gi raske og store bidrag.</w:t>
      </w:r>
    </w:p>
    <w:p w:rsidR="009F2B88" w:rsidRDefault="00473C94" w:rsidP="002646A3">
      <w:r>
        <w:t>Denne henvendel</w:t>
      </w:r>
      <w:r w:rsidR="00A4257B">
        <w:t>sen til Storting</w:t>
      </w:r>
      <w:r w:rsidR="00373284">
        <w:t>ets finanskomite</w:t>
      </w:r>
      <w:r w:rsidR="00AB63FA">
        <w:t xml:space="preserve"> er foranlediget av Perspektivmeldinge</w:t>
      </w:r>
      <w:r w:rsidR="001A5E36">
        <w:t>n, Meld.st. 29 (2016-17)</w:t>
      </w:r>
      <w:r w:rsidR="00AB63FA">
        <w:t>, og Stortingets foreståend</w:t>
      </w:r>
      <w:r w:rsidR="009F2B88">
        <w:t>e</w:t>
      </w:r>
      <w:r w:rsidR="00AB63FA">
        <w:t xml:space="preserve"> behandling av denne.</w:t>
      </w:r>
      <w:r w:rsidR="009F2B88">
        <w:t xml:space="preserve"> </w:t>
      </w:r>
      <w:r w:rsidR="00AB63FA">
        <w:t xml:space="preserve"> Vårt anliggende er å rette søkelyset på</w:t>
      </w:r>
      <w:r w:rsidR="009F2B88">
        <w:t xml:space="preserve"> de areal- og </w:t>
      </w:r>
      <w:proofErr w:type="spellStart"/>
      <w:r w:rsidR="009F2B88">
        <w:t>biobaserte</w:t>
      </w:r>
      <w:proofErr w:type="spellEnd"/>
      <w:r w:rsidR="009F2B88">
        <w:t xml:space="preserve"> næringenes muligheter til å bidra til grønn vekst for et</w:t>
      </w:r>
      <w:r w:rsidR="00A4257B">
        <w:t xml:space="preserve"> </w:t>
      </w:r>
      <w:r w:rsidR="009F2B88">
        <w:t xml:space="preserve">bærekraftig samfunn. </w:t>
      </w:r>
    </w:p>
    <w:p w:rsidR="00A4257B" w:rsidRPr="002646A3" w:rsidRDefault="009F2B88" w:rsidP="002646A3">
      <w:pPr>
        <w:rPr>
          <w:u w:val="single"/>
        </w:rPr>
      </w:pPr>
      <w:r>
        <w:t>Perspektivmeldingen inneholder prisverdig nok et hovedkapit</w:t>
      </w:r>
      <w:r w:rsidR="00373284">
        <w:t>t</w:t>
      </w:r>
      <w:r>
        <w:t>el om klimapolitikk og grønn vekst knyttet til et gjennomgripende grønt skifte innen næringsliv og forbruk. Vår oppfat</w:t>
      </w:r>
      <w:r w:rsidR="001A5E36">
        <w:t>ning er at dette ganske ensidig</w:t>
      </w:r>
      <w:r>
        <w:t xml:space="preserve"> er knyttet til politikk og strategier for å fremme lavutslipps</w:t>
      </w:r>
      <w:r w:rsidR="00373284">
        <w:t>s</w:t>
      </w:r>
      <w:r>
        <w:t xml:space="preserve">amfunnet, og i for liten grad til den rolle </w:t>
      </w:r>
      <w:proofErr w:type="spellStart"/>
      <w:r>
        <w:t>bionæringene</w:t>
      </w:r>
      <w:proofErr w:type="spellEnd"/>
      <w:r>
        <w:t xml:space="preserve"> spiller gjennom binding og lagring av karbon. Dette er næringer</w:t>
      </w:r>
      <w:r w:rsidR="008E158D">
        <w:t xml:space="preserve"> som kombinerer verdiskaping med bedring av karbonregnskapet, både nasjonalt og internasjonalt. I denne henvendelsen vil vi fokusere på de muligheter som konkret ligger innenfor </w:t>
      </w:r>
      <w:proofErr w:type="spellStart"/>
      <w:r w:rsidR="008E158D">
        <w:t>biokull</w:t>
      </w:r>
      <w:proofErr w:type="spellEnd"/>
      <w:r w:rsidR="008E158D">
        <w:t>.</w:t>
      </w:r>
    </w:p>
    <w:p w:rsidR="003D19D8" w:rsidRDefault="007C25E0" w:rsidP="003D19D8">
      <w:r>
        <w:t>Det er bred</w:t>
      </w:r>
      <w:r w:rsidR="007067BA">
        <w:t xml:space="preserve"> enighet om at vi må endre CO</w:t>
      </w:r>
      <w:r w:rsidR="007067BA">
        <w:rPr>
          <w:vertAlign w:val="subscript"/>
        </w:rPr>
        <w:t>2</w:t>
      </w:r>
      <w:r w:rsidR="007067BA">
        <w:t>-balansen i atmosfæren raskt. Vi må stoppe klimakrisen nå! Fokuset er</w:t>
      </w:r>
      <w:r>
        <w:t xml:space="preserve"> imidlertid</w:t>
      </w:r>
      <w:r w:rsidR="007067BA">
        <w:t xml:space="preserve"> </w:t>
      </w:r>
      <w:r w:rsidR="002646A3">
        <w:t xml:space="preserve">nå </w:t>
      </w:r>
      <w:r w:rsidR="007067BA">
        <w:t>først og fremt på å redusere utslippene, men vi får raskere effekt ved å binde eller lagre CO</w:t>
      </w:r>
      <w:r w:rsidR="007067BA">
        <w:rPr>
          <w:vertAlign w:val="subscript"/>
        </w:rPr>
        <w:t>2</w:t>
      </w:r>
      <w:r w:rsidR="007067BA">
        <w:t xml:space="preserve"> gjennom andre tiltak. Slike løsninger kan dessuten gi verden en noe min</w:t>
      </w:r>
      <w:r w:rsidR="002646A3">
        <w:t xml:space="preserve">dre </w:t>
      </w:r>
      <w:r w:rsidR="002646A3">
        <w:lastRenderedPageBreak/>
        <w:t>dramatisk og litt forskjøvet</w:t>
      </w:r>
      <w:r w:rsidR="007067BA">
        <w:t xml:space="preserve"> omstilling ut av oljealderen.</w:t>
      </w:r>
      <w:r w:rsidR="003D19D8">
        <w:t xml:space="preserve"> </w:t>
      </w:r>
      <w:r w:rsidR="00EC70B5">
        <w:t>Kjernen</w:t>
      </w:r>
      <w:r w:rsidR="003D19D8">
        <w:t xml:space="preserve"> </w:t>
      </w:r>
      <w:r w:rsidR="00EC70B5">
        <w:t xml:space="preserve">i biokullstrategien er at vi kan lagre karbon i jordsmonnet i </w:t>
      </w:r>
      <w:r w:rsidR="00EC70B5">
        <w:rPr>
          <w:i/>
        </w:rPr>
        <w:t xml:space="preserve">lang </w:t>
      </w:r>
      <w:r w:rsidR="00EC70B5">
        <w:t>tid til lav kostnad.</w:t>
      </w:r>
      <w:r w:rsidR="003D19D8">
        <w:t xml:space="preserve"> Biologisk binding og lagring i jordsmonnet, i levende skog og som biokull, er vesentlig mer kostnadseffektivt enn fangst og lagring ved de fossile utslippskildene. </w:t>
      </w:r>
    </w:p>
    <w:p w:rsidR="00743109" w:rsidRPr="003B5BBF" w:rsidRDefault="008E158D">
      <w:r>
        <w:rPr>
          <w:u w:val="single"/>
        </w:rPr>
        <w:t>2</w:t>
      </w:r>
      <w:r w:rsidR="003B5BBF">
        <w:rPr>
          <w:u w:val="single"/>
        </w:rPr>
        <w:t>. En liten omlegging av landbruket har stor virkning</w:t>
      </w:r>
    </w:p>
    <w:p w:rsidR="00F97A66" w:rsidRPr="00E64FE3" w:rsidRDefault="00F97A66">
      <w:r w:rsidRPr="00E64FE3">
        <w:t>Verdens samlede produksjon av biomasse forvalter så store strømmer og lagre av karbon at selv en liten omlegging gir store utslag i ønsket retning på det atmosfæriske l</w:t>
      </w:r>
      <w:r w:rsidR="00473C94">
        <w:t>agret av karbon. Når plantemat</w:t>
      </w:r>
      <w:r w:rsidRPr="00E64FE3">
        <w:t>e</w:t>
      </w:r>
      <w:r w:rsidR="00473C94">
        <w:t>r</w:t>
      </w:r>
      <w:r w:rsidRPr="00E64FE3">
        <w:t>iale nyttiggjøres som ved eller mat for mennesker, er utslippet av CO</w:t>
      </w:r>
      <w:r w:rsidRPr="00E64FE3">
        <w:rPr>
          <w:vertAlign w:val="subscript"/>
        </w:rPr>
        <w:t>2</w:t>
      </w:r>
      <w:r w:rsidRPr="00E64FE3">
        <w:t xml:space="preserve"> helt uunngåelig. Det samme gjelder for husdyr som gir kjøtt og melk. CO</w:t>
      </w:r>
      <w:r w:rsidRPr="00E64FE3">
        <w:rPr>
          <w:vertAlign w:val="subscript"/>
        </w:rPr>
        <w:t>2</w:t>
      </w:r>
      <w:r w:rsidRPr="00E64FE3">
        <w:t xml:space="preserve"> går også tilbake til atmosfæren når biomasse råtner. </w:t>
      </w:r>
    </w:p>
    <w:p w:rsidR="00F97A66" w:rsidRPr="00E64FE3" w:rsidRDefault="00F97A66">
      <w:r w:rsidRPr="00E64FE3">
        <w:t xml:space="preserve">Det aller meste av den årlige planteproduksjonen råtner og gir meget store utslipp. Dersom vi kan hindre slik forråtnelse, kutter vi utslippene tilsvarende. Vårt biologiske karbonkretsløp gir </w:t>
      </w:r>
      <w:r w:rsidR="003B5BBF">
        <w:t>ti</w:t>
      </w:r>
      <w:r w:rsidRPr="00E64FE3">
        <w:t xml:space="preserve"> ganger så stort utslipp som de fossilt</w:t>
      </w:r>
      <w:r w:rsidR="00883118" w:rsidRPr="00E64FE3">
        <w:t xml:space="preserve"> baserte utslippene. Plantevekstenes fangst av klimagass er av samme størrelsesorden. Dette sier mye om potensialet dersom vi kan binde og lagre CO</w:t>
      </w:r>
      <w:r w:rsidR="002D2C22" w:rsidRPr="00E64FE3">
        <w:rPr>
          <w:vertAlign w:val="subscript"/>
        </w:rPr>
        <w:t>2</w:t>
      </w:r>
      <w:r w:rsidR="002D2C22" w:rsidRPr="00E64FE3">
        <w:t xml:space="preserve"> gjennom å hindre forråtnelse av planter.</w:t>
      </w:r>
    </w:p>
    <w:p w:rsidR="002D2C22" w:rsidRDefault="002D2C22">
      <w:r w:rsidRPr="00E64FE3">
        <w:t>Ved produksjon av biokull blir det plantemateriale som ellers hadde råtnet omgjort til kull. Dette gir et varig lager av karbon, og klimagasser som ellers ville gått opp til atmosfæren tas ut av kretsløpet. Ved at det biologiske kretsløpet avbrytes for dette plantemateriale blir utslippet av CO</w:t>
      </w:r>
      <w:r w:rsidRPr="00E64FE3">
        <w:rPr>
          <w:vertAlign w:val="subscript"/>
        </w:rPr>
        <w:t>2</w:t>
      </w:r>
      <w:r w:rsidRPr="00E64FE3">
        <w:t xml:space="preserve"> mindre enn det all plantevekst tar opp fra atmosfæren. Dermed styres den ”naturlige” utslippsbalansen til klimaets fordel.</w:t>
      </w:r>
    </w:p>
    <w:p w:rsidR="00706E1D" w:rsidRDefault="00706E1D">
      <w:r>
        <w:t>Vi viser særlig til departementets omtale av karbonnegative løsninger på side 106 i meldingen:</w:t>
      </w:r>
    </w:p>
    <w:p w:rsidR="00706E1D" w:rsidRDefault="00706E1D" w:rsidP="00441A2D">
      <w:pPr>
        <w:ind w:left="737"/>
        <w:rPr>
          <w:i/>
        </w:rPr>
      </w:pPr>
      <w:r>
        <w:rPr>
          <w:i/>
        </w:rPr>
        <w:t xml:space="preserve">«I de aller fleste </w:t>
      </w:r>
      <w:proofErr w:type="spellStart"/>
      <w:r>
        <w:rPr>
          <w:i/>
        </w:rPr>
        <w:t>togradersscenarier</w:t>
      </w:r>
      <w:proofErr w:type="spellEnd"/>
      <w:r>
        <w:rPr>
          <w:i/>
        </w:rPr>
        <w:t xml:space="preserve"> og </w:t>
      </w:r>
      <w:proofErr w:type="spellStart"/>
      <w:r>
        <w:rPr>
          <w:i/>
        </w:rPr>
        <w:t>halvangradsscenarier</w:t>
      </w:r>
      <w:proofErr w:type="spellEnd"/>
      <w:r>
        <w:rPr>
          <w:i/>
        </w:rPr>
        <w:t xml:space="preserve"> forutsettes det at CO2 </w:t>
      </w:r>
      <w:proofErr w:type="gramStart"/>
      <w:r>
        <w:rPr>
          <w:i/>
        </w:rPr>
        <w:t xml:space="preserve">aktivt </w:t>
      </w:r>
      <w:r w:rsidR="00441A2D">
        <w:rPr>
          <w:i/>
        </w:rPr>
        <w:t xml:space="preserve"> </w:t>
      </w:r>
      <w:r>
        <w:rPr>
          <w:i/>
        </w:rPr>
        <w:t>fjernes</w:t>
      </w:r>
      <w:proofErr w:type="gramEnd"/>
      <w:r>
        <w:rPr>
          <w:i/>
        </w:rPr>
        <w:t xml:space="preserve"> fra atmosfæren igjen for å kunne nå målene. Om en ikke lykkes med en tilstrekkelig rask omstilling mot 2030, øker behovet for å ta i bruk </w:t>
      </w:r>
      <w:proofErr w:type="spellStart"/>
      <w:r>
        <w:rPr>
          <w:i/>
        </w:rPr>
        <w:t>karbonnegativeløsninger</w:t>
      </w:r>
      <w:proofErr w:type="spellEnd"/>
      <w:r>
        <w:rPr>
          <w:i/>
        </w:rPr>
        <w:t xml:space="preserve"> som for eksempel </w:t>
      </w:r>
      <w:proofErr w:type="spellStart"/>
      <w:r>
        <w:rPr>
          <w:i/>
        </w:rPr>
        <w:t>påskoging</w:t>
      </w:r>
      <w:proofErr w:type="spellEnd"/>
      <w:r>
        <w:rPr>
          <w:i/>
        </w:rPr>
        <w:t xml:space="preserve"> og bioenergi med fangst og lagring av CO2»</w:t>
      </w:r>
    </w:p>
    <w:p w:rsidR="003B5BBF" w:rsidRDefault="00706E1D">
      <w:r>
        <w:t xml:space="preserve">En </w:t>
      </w:r>
      <w:proofErr w:type="spellStart"/>
      <w:r>
        <w:t>biokullstrategi</w:t>
      </w:r>
      <w:proofErr w:type="spellEnd"/>
      <w:r w:rsidR="00441A2D">
        <w:t xml:space="preserve"> innebærer at en raskt og i stor målestokk kan iverksette karbonnegative tiltak.</w:t>
      </w:r>
    </w:p>
    <w:p w:rsidR="00441A2D" w:rsidRDefault="00441A2D"/>
    <w:p w:rsidR="003B5BBF" w:rsidRPr="003B5BBF" w:rsidRDefault="008E158D">
      <w:pPr>
        <w:rPr>
          <w:u w:val="single"/>
        </w:rPr>
      </w:pPr>
      <w:r>
        <w:rPr>
          <w:u w:val="single"/>
        </w:rPr>
        <w:t>3</w:t>
      </w:r>
      <w:r w:rsidR="003B5BBF">
        <w:rPr>
          <w:u w:val="single"/>
        </w:rPr>
        <w:t xml:space="preserve">. </w:t>
      </w:r>
      <w:proofErr w:type="spellStart"/>
      <w:r w:rsidR="003B5BBF">
        <w:rPr>
          <w:u w:val="single"/>
        </w:rPr>
        <w:t>Biokullteknologier</w:t>
      </w:r>
      <w:proofErr w:type="spellEnd"/>
      <w:r w:rsidR="003B5BBF">
        <w:rPr>
          <w:u w:val="single"/>
        </w:rPr>
        <w:t xml:space="preserve"> finnes</w:t>
      </w:r>
    </w:p>
    <w:p w:rsidR="002D2C22" w:rsidRPr="00E64FE3" w:rsidRDefault="002D2C22">
      <w:r w:rsidRPr="00E64FE3">
        <w:t>Teknologien finnes allerede i dag på ulike nivåer. Denne formen for kull kan lages av alle typer plantemateriale. Det mest kjente er trekull, som menneskeheten har nyttiggjort seg i årtusener. Selve prosessen, pyrolyse, er en ”konsentrasjonsprosess” uten tilførsel av oksygen. Derfor dannes ikke CO</w:t>
      </w:r>
      <w:r w:rsidRPr="00E64FE3">
        <w:rPr>
          <w:vertAlign w:val="subscript"/>
        </w:rPr>
        <w:t>2</w:t>
      </w:r>
      <w:r w:rsidRPr="00E64FE3">
        <w:t xml:space="preserve">. Prosessen gir varme, gass, </w:t>
      </w:r>
      <w:proofErr w:type="spellStart"/>
      <w:r w:rsidRPr="00E64FE3">
        <w:t>bioolje</w:t>
      </w:r>
      <w:proofErr w:type="spellEnd"/>
      <w:r w:rsidRPr="00E64FE3">
        <w:t xml:space="preserve"> og trekull. Gjennom moderne teknologiske løsninger kan</w:t>
      </w:r>
      <w:r w:rsidR="00E8016E">
        <w:t xml:space="preserve"> denne</w:t>
      </w:r>
      <w:r w:rsidRPr="00E64FE3">
        <w:t xml:space="preserve"> fordelingen påvirkes. </w:t>
      </w:r>
    </w:p>
    <w:p w:rsidR="00743109" w:rsidRPr="00E64FE3" w:rsidRDefault="002D2C22">
      <w:r w:rsidRPr="00E64FE3">
        <w:t>Biokullstrategien må gjøres global og vil trekke hele verden med i en omstilling fra svarte til grønne karboner. Kullet kan gjøres til en tilleggsproduksjon for bønder over hele verden, ved at avfall som ellers ville råtne gjøres om til et etterspurt produkt. Dette nye landbruksproduktet</w:t>
      </w:r>
      <w:r w:rsidR="00743109" w:rsidRPr="00E64FE3">
        <w:t xml:space="preserve"> kan finansieres ved kobling til markedet for klimakutt. </w:t>
      </w:r>
    </w:p>
    <w:p w:rsidR="00743109" w:rsidRDefault="00743109"/>
    <w:p w:rsidR="003B5BBF" w:rsidRPr="003B5BBF" w:rsidRDefault="008E158D">
      <w:r>
        <w:rPr>
          <w:u w:val="single"/>
        </w:rPr>
        <w:t>4</w:t>
      </w:r>
      <w:r w:rsidR="003B5BBF">
        <w:rPr>
          <w:u w:val="single"/>
        </w:rPr>
        <w:t>. Viktig bonus</w:t>
      </w:r>
    </w:p>
    <w:p w:rsidR="00743109" w:rsidRPr="00E64FE3" w:rsidRDefault="00743109">
      <w:r w:rsidRPr="00E64FE3">
        <w:t>Lageret av biokull kan brukes til å øke jordsmonnets fruktbarhet. Jord tilsatt biokull vil ha redusert avrenning av næringsstoffer og bedre evne til å holde på vann. På global basis vil dette bidra til å øke produksjonen av mat</w:t>
      </w:r>
      <w:r w:rsidR="00344FD1">
        <w:t xml:space="preserve">, </w:t>
      </w:r>
      <w:r w:rsidRPr="00E64FE3">
        <w:t xml:space="preserve">tømmer </w:t>
      </w:r>
      <w:r w:rsidR="00344FD1">
        <w:t>og annet råstoff i bioøkonomien.</w:t>
      </w:r>
      <w:r w:rsidRPr="00E64FE3">
        <w:t xml:space="preserve"> </w:t>
      </w:r>
    </w:p>
    <w:p w:rsidR="00743109" w:rsidRDefault="00743109">
      <w:r w:rsidRPr="00E64FE3">
        <w:t>Satsning på biokull vil passe direkte inn i utviklingen av fornybare energisystemer. Bidraget til en sirkulær økonomi kommer i tillegg til den direkte klimaeffekten ved å gjøre plantemateriale om til et varig karbonlager i jordsmonnet.</w:t>
      </w:r>
    </w:p>
    <w:p w:rsidR="003E2857" w:rsidRPr="00E64FE3" w:rsidRDefault="003E2857"/>
    <w:p w:rsidR="00743109" w:rsidRDefault="008E158D">
      <w:pPr>
        <w:rPr>
          <w:u w:val="single"/>
        </w:rPr>
      </w:pPr>
      <w:r>
        <w:rPr>
          <w:u w:val="single"/>
        </w:rPr>
        <w:t>5</w:t>
      </w:r>
      <w:r w:rsidR="00E8016E">
        <w:rPr>
          <w:u w:val="single"/>
        </w:rPr>
        <w:t>. Parisavtalen</w:t>
      </w:r>
    </w:p>
    <w:p w:rsidR="00E8016E" w:rsidRDefault="00E8016E">
      <w:r>
        <w:t xml:space="preserve">Som forberedelsen til </w:t>
      </w:r>
      <w:proofErr w:type="spellStart"/>
      <w:r>
        <w:t>Parismøtet</w:t>
      </w:r>
      <w:proofErr w:type="spellEnd"/>
      <w:r>
        <w:t xml:space="preserve"> fremmet fransk</w:t>
      </w:r>
      <w:r w:rsidR="00344FD1">
        <w:t>e myndigheter et landbruksrelatert</w:t>
      </w:r>
      <w:r>
        <w:t xml:space="preserve"> initiativ for å kombinere økt karb</w:t>
      </w:r>
      <w:r w:rsidR="00344FD1">
        <w:t xml:space="preserve">onlagring, klimapolitikk </w:t>
      </w:r>
      <w:r>
        <w:t>og målet om økt matproduksjon. Dette hadde et globalt perspektiv og hovedpoenget var at en årlig økning i jordsmonnet</w:t>
      </w:r>
      <w:r w:rsidR="00344FD1">
        <w:t>s karboninnhold</w:t>
      </w:r>
      <w:r>
        <w:t xml:space="preserve"> på fire promille er tilstrekkelig til å balansere klimaregnskapet.</w:t>
      </w:r>
    </w:p>
    <w:p w:rsidR="003E2857" w:rsidRDefault="00E8016E">
      <w:r>
        <w:t>I Paris ble det dessuten lagt stor vekt på skogens rolle.</w:t>
      </w:r>
    </w:p>
    <w:p w:rsidR="00E8016E" w:rsidRPr="00E8016E" w:rsidRDefault="00E8016E">
      <w:r>
        <w:t xml:space="preserve">  </w:t>
      </w:r>
    </w:p>
    <w:p w:rsidR="003B5BBF" w:rsidRPr="003B5BBF" w:rsidRDefault="008E158D">
      <w:r>
        <w:rPr>
          <w:u w:val="single"/>
        </w:rPr>
        <w:t>6</w:t>
      </w:r>
      <w:r w:rsidR="003B5BBF">
        <w:rPr>
          <w:u w:val="single"/>
        </w:rPr>
        <w:t xml:space="preserve">. </w:t>
      </w:r>
      <w:proofErr w:type="spellStart"/>
      <w:r w:rsidR="003B5BBF">
        <w:rPr>
          <w:u w:val="single"/>
        </w:rPr>
        <w:t>FN’s</w:t>
      </w:r>
      <w:proofErr w:type="spellEnd"/>
      <w:r w:rsidR="003B5BBF">
        <w:rPr>
          <w:u w:val="single"/>
        </w:rPr>
        <w:t xml:space="preserve"> miljøorganisasjon gir viktig råd</w:t>
      </w:r>
    </w:p>
    <w:p w:rsidR="004138C4" w:rsidRDefault="00AB1084">
      <w:r>
        <w:t xml:space="preserve">Slike tiltak </w:t>
      </w:r>
      <w:r w:rsidR="00743109" w:rsidRPr="00E64FE3">
        <w:t>framheves også i den nylig framlagte ”</w:t>
      </w:r>
      <w:r w:rsidR="0035606C">
        <w:t>G</w:t>
      </w:r>
      <w:r w:rsidR="00743109" w:rsidRPr="00E64FE3">
        <w:t xml:space="preserve">ap-rapporten” fra FNs miljøorganisasjon </w:t>
      </w:r>
      <w:r w:rsidR="003528CA">
        <w:t xml:space="preserve">UNEP, </w:t>
      </w:r>
      <w:r w:rsidR="00F17480">
        <w:t>som nå ledes</w:t>
      </w:r>
      <w:r w:rsidR="00743109" w:rsidRPr="00E64FE3">
        <w:t xml:space="preserve"> av Erik Solheim. I denne rapporten pekes det på at økt arealproduktivitet også vil fremme det biologiske mangfoldet.</w:t>
      </w:r>
      <w:r w:rsidR="0035606C">
        <w:t xml:space="preserve"> </w:t>
      </w:r>
      <w:r w:rsidR="0035606C" w:rsidRPr="00AB1084">
        <w:t>Vi vil r</w:t>
      </w:r>
      <w:r w:rsidR="00F17480" w:rsidRPr="00AB1084">
        <w:t>ette</w:t>
      </w:r>
      <w:r w:rsidR="004138C4" w:rsidRPr="00AB1084">
        <w:t xml:space="preserve"> oppmerksom</w:t>
      </w:r>
      <w:r w:rsidR="00473C94" w:rsidRPr="00AB1084">
        <w:t>h</w:t>
      </w:r>
      <w:r w:rsidR="004138C4" w:rsidRPr="00AB1084">
        <w:t>et mot denne rapporten</w:t>
      </w:r>
      <w:r w:rsidRPr="00AB1084">
        <w:t xml:space="preserve"> </w:t>
      </w:r>
      <w:r w:rsidR="003528CA">
        <w:t>(</w:t>
      </w:r>
      <w:r w:rsidRPr="00AB1084">
        <w:t xml:space="preserve">The </w:t>
      </w:r>
      <w:proofErr w:type="spellStart"/>
      <w:r w:rsidRPr="00AB1084">
        <w:t>Emissions</w:t>
      </w:r>
      <w:proofErr w:type="spellEnd"/>
      <w:r w:rsidRPr="00AB1084">
        <w:t xml:space="preserve"> Gap Report 2016 – </w:t>
      </w:r>
      <w:proofErr w:type="spellStart"/>
      <w:r w:rsidRPr="00AB1084">
        <w:t>Bridging</w:t>
      </w:r>
      <w:proofErr w:type="spellEnd"/>
      <w:r w:rsidRPr="00AB1084">
        <w:t xml:space="preserve"> </w:t>
      </w:r>
      <w:proofErr w:type="spellStart"/>
      <w:r w:rsidRPr="00AB1084">
        <w:t>the</w:t>
      </w:r>
      <w:proofErr w:type="spellEnd"/>
      <w:r w:rsidRPr="00AB1084">
        <w:t xml:space="preserve"> gap – </w:t>
      </w:r>
      <w:proofErr w:type="spellStart"/>
      <w:r w:rsidRPr="00AB1084">
        <w:t>the</w:t>
      </w:r>
      <w:proofErr w:type="spellEnd"/>
      <w:r w:rsidRPr="00AB1084">
        <w:t xml:space="preserve"> </w:t>
      </w:r>
      <w:proofErr w:type="spellStart"/>
      <w:r w:rsidRPr="00AB1084">
        <w:t>Sustainable</w:t>
      </w:r>
      <w:proofErr w:type="spellEnd"/>
      <w:r w:rsidRPr="00AB1084">
        <w:t xml:space="preserve"> Development Goals and </w:t>
      </w:r>
      <w:proofErr w:type="spellStart"/>
      <w:r w:rsidRPr="00AB1084">
        <w:t>climate</w:t>
      </w:r>
      <w:proofErr w:type="spellEnd"/>
      <w:r w:rsidRPr="00AB1084">
        <w:t xml:space="preserve"> </w:t>
      </w:r>
      <w:proofErr w:type="spellStart"/>
      <w:r w:rsidRPr="00AB1084">
        <w:t>change</w:t>
      </w:r>
      <w:proofErr w:type="spellEnd"/>
      <w:r w:rsidRPr="00AB1084">
        <w:t xml:space="preserve"> </w:t>
      </w:r>
      <w:proofErr w:type="spellStart"/>
      <w:r w:rsidRPr="00AB1084">
        <w:t>mitigation</w:t>
      </w:r>
      <w:proofErr w:type="spellEnd"/>
      <w:r w:rsidR="003528CA">
        <w:t>)</w:t>
      </w:r>
      <w:r w:rsidR="004138C4" w:rsidRPr="00AB1084">
        <w:t xml:space="preserve"> </w:t>
      </w:r>
      <w:r w:rsidR="004138C4">
        <w:t>hvor vi særlig har merket om følgende anbefaling på side 43:</w:t>
      </w:r>
    </w:p>
    <w:p w:rsidR="00F17480" w:rsidRPr="008E77D5" w:rsidRDefault="00F17480"/>
    <w:p w:rsidR="004138C4" w:rsidRPr="0035606C" w:rsidRDefault="006B533C" w:rsidP="0035606C">
      <w:pPr>
        <w:ind w:left="708"/>
        <w:rPr>
          <w:i/>
          <w:lang w:val="en-US"/>
        </w:rPr>
      </w:pPr>
      <w:r w:rsidRPr="0035606C">
        <w:rPr>
          <w:i/>
          <w:lang w:val="en-US"/>
        </w:rPr>
        <w:t>“</w:t>
      </w:r>
      <w:r w:rsidR="004138C4" w:rsidRPr="0035606C">
        <w:rPr>
          <w:i/>
          <w:lang w:val="en-US"/>
        </w:rPr>
        <w:t>Land use based technologies, such as bioenergy carbon cap</w:t>
      </w:r>
      <w:r w:rsidR="00AB1084">
        <w:rPr>
          <w:i/>
          <w:lang w:val="en-US"/>
        </w:rPr>
        <w:t>ture and storage, afforestation and reforestation</w:t>
      </w:r>
      <w:r w:rsidR="003528CA">
        <w:rPr>
          <w:i/>
          <w:lang w:val="en-US"/>
        </w:rPr>
        <w:t>,</w:t>
      </w:r>
      <w:r w:rsidR="00AB1084">
        <w:rPr>
          <w:i/>
          <w:lang w:val="en-US"/>
        </w:rPr>
        <w:t xml:space="preserve"> </w:t>
      </w:r>
      <w:r w:rsidR="004138C4" w:rsidRPr="0035606C">
        <w:rPr>
          <w:i/>
          <w:lang w:val="en-US"/>
        </w:rPr>
        <w:t xml:space="preserve">and biochar are among the most promising negative emission technologies. Depending on the type and scale of negative emission </w:t>
      </w:r>
      <w:r w:rsidR="00B87A5C" w:rsidRPr="0035606C">
        <w:rPr>
          <w:i/>
          <w:lang w:val="en-US"/>
        </w:rPr>
        <w:t>technologies deployed</w:t>
      </w:r>
      <w:r w:rsidR="004138C4" w:rsidRPr="0035606C">
        <w:rPr>
          <w:i/>
          <w:lang w:val="en-US"/>
        </w:rPr>
        <w:t>, there may be synergies or trade-offs with land demand for food security and environment</w:t>
      </w:r>
      <w:r w:rsidR="0035606C">
        <w:rPr>
          <w:i/>
          <w:lang w:val="en-US"/>
        </w:rPr>
        <w:t>al</w:t>
      </w:r>
      <w:r w:rsidR="004138C4" w:rsidRPr="0035606C">
        <w:rPr>
          <w:i/>
          <w:lang w:val="en-US"/>
        </w:rPr>
        <w:t xml:space="preserve"> conservation </w:t>
      </w:r>
      <w:r w:rsidR="00B87A5C" w:rsidRPr="0035606C">
        <w:rPr>
          <w:i/>
          <w:lang w:val="en-US"/>
        </w:rPr>
        <w:t>targets</w:t>
      </w:r>
      <w:r w:rsidR="004138C4" w:rsidRPr="0035606C">
        <w:rPr>
          <w:i/>
          <w:lang w:val="en-US"/>
        </w:rPr>
        <w:t xml:space="preserve">. For </w:t>
      </w:r>
      <w:r w:rsidR="00B87A5C" w:rsidRPr="0035606C">
        <w:rPr>
          <w:i/>
          <w:lang w:val="en-US"/>
        </w:rPr>
        <w:t>example</w:t>
      </w:r>
      <w:r w:rsidR="0035606C">
        <w:rPr>
          <w:i/>
          <w:lang w:val="en-US"/>
        </w:rPr>
        <w:t>,</w:t>
      </w:r>
      <w:r w:rsidR="004138C4" w:rsidRPr="0035606C">
        <w:rPr>
          <w:i/>
          <w:lang w:val="en-US"/>
        </w:rPr>
        <w:t xml:space="preserve"> soil carbon sequestration and biochar applications can be applied on existing agricul</w:t>
      </w:r>
      <w:r w:rsidRPr="0035606C">
        <w:rPr>
          <w:i/>
          <w:lang w:val="en-US"/>
        </w:rPr>
        <w:t xml:space="preserve">tural </w:t>
      </w:r>
      <w:r w:rsidR="00B87A5C" w:rsidRPr="0035606C">
        <w:rPr>
          <w:i/>
          <w:lang w:val="en-US"/>
        </w:rPr>
        <w:t>lands, do</w:t>
      </w:r>
      <w:r w:rsidRPr="0035606C">
        <w:rPr>
          <w:i/>
          <w:lang w:val="en-US"/>
        </w:rPr>
        <w:t xml:space="preserve"> not require specific land-use changes, and are also considered to have beneficial impacts on soi</w:t>
      </w:r>
      <w:r w:rsidR="00821AF1">
        <w:rPr>
          <w:i/>
          <w:lang w:val="en-US"/>
        </w:rPr>
        <w:t>l</w:t>
      </w:r>
      <w:r w:rsidRPr="0035606C">
        <w:rPr>
          <w:i/>
          <w:lang w:val="en-US"/>
        </w:rPr>
        <w:t xml:space="preserve"> nutrients and land productivity, while having negligible impacts on water-use and al</w:t>
      </w:r>
      <w:r w:rsidR="00821AF1">
        <w:rPr>
          <w:i/>
          <w:lang w:val="en-US"/>
        </w:rPr>
        <w:t>bedo (Smith, 2016). By contrast</w:t>
      </w:r>
      <w:r w:rsidRPr="0035606C">
        <w:rPr>
          <w:i/>
          <w:lang w:val="en-US"/>
        </w:rPr>
        <w:t xml:space="preserve"> increased deployment of bioenergy carbon </w:t>
      </w:r>
      <w:r w:rsidR="00821AF1">
        <w:rPr>
          <w:i/>
          <w:lang w:val="en-US"/>
        </w:rPr>
        <w:t>capture and storage, a</w:t>
      </w:r>
      <w:r w:rsidRPr="0035606C">
        <w:rPr>
          <w:i/>
          <w:lang w:val="en-US"/>
        </w:rPr>
        <w:t>s well as afforestation and reforestation activities may require land-use changes”.</w:t>
      </w:r>
    </w:p>
    <w:p w:rsidR="00821AF1" w:rsidRPr="007C25E0" w:rsidRDefault="001A5E36">
      <w:r>
        <w:rPr>
          <w:u w:val="single"/>
        </w:rPr>
        <w:t>7</w:t>
      </w:r>
      <w:r w:rsidR="00D76BD7" w:rsidRPr="007C25E0">
        <w:rPr>
          <w:u w:val="single"/>
        </w:rPr>
        <w:t xml:space="preserve">. </w:t>
      </w:r>
      <w:proofErr w:type="spellStart"/>
      <w:r w:rsidR="00D76BD7" w:rsidRPr="007C25E0">
        <w:rPr>
          <w:u w:val="single"/>
        </w:rPr>
        <w:t>Biokullstrategien</w:t>
      </w:r>
      <w:proofErr w:type="spellEnd"/>
      <w:r w:rsidR="00D76BD7" w:rsidRPr="007C25E0">
        <w:rPr>
          <w:u w:val="single"/>
        </w:rPr>
        <w:t xml:space="preserve"> – et </w:t>
      </w:r>
      <w:proofErr w:type="spellStart"/>
      <w:r w:rsidR="00D76BD7" w:rsidRPr="007C25E0">
        <w:rPr>
          <w:u w:val="single"/>
        </w:rPr>
        <w:t>Columbiegg</w:t>
      </w:r>
      <w:proofErr w:type="spellEnd"/>
    </w:p>
    <w:p w:rsidR="00C20B00" w:rsidRDefault="00C20B00">
      <w:r w:rsidRPr="00C20B00">
        <w:t xml:space="preserve">For å sikre størst mulig kullproduksjon så raskt som mulig må det satses på bruk av enkel teknologi. </w:t>
      </w:r>
      <w:r>
        <w:t>Ved utv</w:t>
      </w:r>
      <w:r w:rsidR="00473C94">
        <w:t>ikling av mer avanserte metoder i</w:t>
      </w:r>
      <w:r>
        <w:t xml:space="preserve"> større skala, kan vi i tillegg få framtidsrettede anlegg for </w:t>
      </w:r>
      <w:r>
        <w:lastRenderedPageBreak/>
        <w:t>alle former for foredling av biologisk materiale. Realisering av en biokullstrategi i Norge vil gi store muligheter for jordbruk, skogbruk og relevant foredlingsindustri. Dette aktualiserer en bioøkonomipolitikk som favner bredt. Vi minner her også om det utviklingsarbeidet som pågår for at biomasse fra skogen kan bli til fòr til husdyr og oppdrettsfisk, samt verdifulle finkjemikalier.</w:t>
      </w:r>
    </w:p>
    <w:p w:rsidR="00C20B00" w:rsidRDefault="00C20B00">
      <w:r>
        <w:t xml:space="preserve">Biokullstrategien framstår som et </w:t>
      </w:r>
      <w:proofErr w:type="spellStart"/>
      <w:r>
        <w:t>Columbiegg</w:t>
      </w:r>
      <w:proofErr w:type="spellEnd"/>
      <w:r>
        <w:t xml:space="preserve"> i klimakampen ved at man oppnår mange ønskede effekter samtidig. Elementene i den er ikke fantasiprodukter</w:t>
      </w:r>
      <w:r w:rsidR="00CC3223">
        <w:t>. Teknologien er kjent og tilgjengelig, og kan videreutvikles ut fra norske forhold. Gevinsten er stor i forhold til klimaforpliktelsene og gir store muligheter for landbruksbasert næringsutvikling.</w:t>
      </w:r>
    </w:p>
    <w:p w:rsidR="00D76BD7" w:rsidRDefault="00D76BD7"/>
    <w:p w:rsidR="00D76BD7" w:rsidRPr="00D76BD7" w:rsidRDefault="001A5E36">
      <w:r>
        <w:rPr>
          <w:u w:val="single"/>
        </w:rPr>
        <w:t>8</w:t>
      </w:r>
      <w:r w:rsidR="00D76BD7">
        <w:rPr>
          <w:u w:val="single"/>
        </w:rPr>
        <w:t>. Norsk lederrolle</w:t>
      </w:r>
      <w:r w:rsidR="00F17480">
        <w:rPr>
          <w:u w:val="single"/>
        </w:rPr>
        <w:t xml:space="preserve"> basert på dokumenterte forskningsresultater</w:t>
      </w:r>
    </w:p>
    <w:p w:rsidR="00F17480" w:rsidRDefault="00CC3223">
      <w:r>
        <w:t xml:space="preserve">For en tid tilbake ble de norske biokullforskerne tildelt betydelige forskningsmidler. De anbefaler at Norge så fort som mulig gjør seg nytte av resultatene. </w:t>
      </w:r>
      <w:r w:rsidR="00F17480">
        <w:t>Den 10.oktober 2016 arrangerte Selskapet for Norges Vel og NIBIO et stort seminar om biokull.</w:t>
      </w:r>
      <w:r w:rsidR="00AB1084">
        <w:t xml:space="preserve"> </w:t>
      </w:r>
      <w:r w:rsidR="00F17480">
        <w:t>Den framlagte dokumentasjonen er tilstrekkelig til å iverksette politiske tiltak.</w:t>
      </w:r>
    </w:p>
    <w:p w:rsidR="008E158D" w:rsidRDefault="00CC3223">
      <w:r>
        <w:t>Norge må ikke la denne storartede muligheten gå fra seg. Vårt land har gode forutsetninger for å kunne ta en lederrolle i en global biokullrevolusjon. Det norske grønne skiftet blir</w:t>
      </w:r>
      <w:r w:rsidR="00F17480">
        <w:t xml:space="preserve"> på denne måten</w:t>
      </w:r>
      <w:r>
        <w:t xml:space="preserve"> en del av en global omstilling. Samtidig gir slik næringsutvikling inntektsmuligheter til regioner og grupper som i dag henger etter. </w:t>
      </w:r>
    </w:p>
    <w:p w:rsidR="009F05B9" w:rsidRDefault="008E158D" w:rsidP="008E158D">
      <w:r>
        <w:t xml:space="preserve">Stortinget har nylig behandlet skogmelding og jordbruksmelding uten at mulighetene innen </w:t>
      </w:r>
      <w:proofErr w:type="spellStart"/>
      <w:r>
        <w:t>biokull</w:t>
      </w:r>
      <w:proofErr w:type="spellEnd"/>
      <w:r>
        <w:t xml:space="preserve"> er særlig påaktet. Behandlingen av Perspektivmeldingen gir Stortinget en ny mulighet til å signalisere satsing på et svært framtidsrettet og effektivt tiltak for grønn vekst i et bærekraftig samfunn. </w:t>
      </w:r>
    </w:p>
    <w:p w:rsidR="00D76BD7" w:rsidRDefault="00473C94">
      <w:r>
        <w:t xml:space="preserve">Vi er </w:t>
      </w:r>
      <w:proofErr w:type="spellStart"/>
      <w:r>
        <w:t>inneforstått</w:t>
      </w:r>
      <w:proofErr w:type="spellEnd"/>
      <w:r>
        <w:t xml:space="preserve"> med at undertegnede ikke har noen formell posisjon som høring</w:t>
      </w:r>
      <w:r w:rsidR="00F17480">
        <w:t>sinnstans. Vi er imidlertid beredt</w:t>
      </w:r>
      <w:r>
        <w:t xml:space="preserve"> til</w:t>
      </w:r>
      <w:r w:rsidR="00D76BD7">
        <w:t xml:space="preserve"> å bidra overfor komiteen og denn</w:t>
      </w:r>
      <w:r>
        <w:t>es fraksjoner med utdypende informasjon.</w:t>
      </w:r>
    </w:p>
    <w:p w:rsidR="00347FAD" w:rsidRDefault="00347FAD" w:rsidP="00347FAD"/>
    <w:p w:rsidR="00AB1084" w:rsidRDefault="00AB1084" w:rsidP="00347FAD"/>
    <w:p w:rsidR="00473C94" w:rsidRDefault="00B75B3B" w:rsidP="00347FAD">
      <w:pPr>
        <w:jc w:val="center"/>
      </w:pPr>
      <w:r>
        <w:t>Reinsvoll</w:t>
      </w:r>
      <w:r w:rsidR="006D3211">
        <w:t>, Hamar, Heradsbygd 9</w:t>
      </w:r>
      <w:bookmarkStart w:id="0" w:name="_GoBack"/>
      <w:bookmarkEnd w:id="0"/>
      <w:r w:rsidR="001A5E36">
        <w:t>.5.</w:t>
      </w:r>
      <w:r w:rsidR="00D76BD7">
        <w:t xml:space="preserve"> 2017</w:t>
      </w:r>
    </w:p>
    <w:p w:rsidR="00D76BD7" w:rsidRDefault="00D76BD7"/>
    <w:p w:rsidR="00A4257B" w:rsidRPr="007C25E0" w:rsidRDefault="00B96190" w:rsidP="00B96190">
      <w:r>
        <w:t xml:space="preserve">          </w:t>
      </w:r>
      <w:r w:rsidR="00D76BD7" w:rsidRPr="007C25E0">
        <w:t>Bjørn Iversen</w:t>
      </w:r>
      <w:r>
        <w:t xml:space="preserve"> (</w:t>
      </w:r>
      <w:proofErr w:type="spellStart"/>
      <w:proofErr w:type="gramStart"/>
      <w:r>
        <w:t>sign</w:t>
      </w:r>
      <w:proofErr w:type="spellEnd"/>
      <w:r>
        <w:t xml:space="preserve">)                 </w:t>
      </w:r>
      <w:r w:rsidR="00D76BD7" w:rsidRPr="007C25E0">
        <w:t>Werner</w:t>
      </w:r>
      <w:proofErr w:type="gramEnd"/>
      <w:r w:rsidR="00D76BD7" w:rsidRPr="007C25E0">
        <w:t xml:space="preserve"> Christie</w:t>
      </w:r>
      <w:r>
        <w:t xml:space="preserve"> (</w:t>
      </w:r>
      <w:proofErr w:type="spellStart"/>
      <w:r>
        <w:t>sign</w:t>
      </w:r>
      <w:proofErr w:type="spellEnd"/>
      <w:r>
        <w:t>)</w:t>
      </w:r>
      <w:r>
        <w:tab/>
        <w:t xml:space="preserve">      </w:t>
      </w:r>
      <w:r w:rsidR="00D76BD7" w:rsidRPr="007C25E0">
        <w:t>Johan C Løken</w:t>
      </w:r>
      <w:r>
        <w:t xml:space="preserve"> (sign)</w:t>
      </w:r>
    </w:p>
    <w:p w:rsidR="003F16A4" w:rsidRPr="007C25E0" w:rsidRDefault="003F16A4"/>
    <w:sectPr w:rsidR="003F16A4" w:rsidRPr="007C25E0" w:rsidSect="003F16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19" w:rsidRDefault="009B1219" w:rsidP="00C53292">
      <w:pPr>
        <w:spacing w:after="0" w:line="240" w:lineRule="auto"/>
      </w:pPr>
      <w:r>
        <w:separator/>
      </w:r>
    </w:p>
  </w:endnote>
  <w:endnote w:type="continuationSeparator" w:id="0">
    <w:p w:rsidR="009B1219" w:rsidRDefault="009B1219" w:rsidP="00C5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19" w:rsidRDefault="009B1219" w:rsidP="00C53292">
      <w:pPr>
        <w:spacing w:after="0" w:line="240" w:lineRule="auto"/>
      </w:pPr>
      <w:r>
        <w:separator/>
      </w:r>
    </w:p>
  </w:footnote>
  <w:footnote w:type="continuationSeparator" w:id="0">
    <w:p w:rsidR="009B1219" w:rsidRDefault="009B1219" w:rsidP="00C53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97"/>
      <w:docPartObj>
        <w:docPartGallery w:val="Page Numbers (Top of Page)"/>
        <w:docPartUnique/>
      </w:docPartObj>
    </w:sdtPr>
    <w:sdtEndPr/>
    <w:sdtContent>
      <w:p w:rsidR="00C53292" w:rsidRDefault="00F610E7">
        <w:pPr>
          <w:pStyle w:val="Topptekst"/>
          <w:jc w:val="center"/>
        </w:pPr>
        <w:r>
          <w:fldChar w:fldCharType="begin"/>
        </w:r>
        <w:r>
          <w:instrText xml:space="preserve"> PAGE   \* MERGEFORMAT </w:instrText>
        </w:r>
        <w:r>
          <w:fldChar w:fldCharType="separate"/>
        </w:r>
        <w:r w:rsidR="006D3211">
          <w:rPr>
            <w:noProof/>
          </w:rPr>
          <w:t>4</w:t>
        </w:r>
        <w:r>
          <w:rPr>
            <w:noProof/>
          </w:rPr>
          <w:fldChar w:fldCharType="end"/>
        </w:r>
      </w:p>
    </w:sdtContent>
  </w:sdt>
  <w:p w:rsidR="00C53292" w:rsidRDefault="00C5329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593"/>
    <w:multiLevelType w:val="hybridMultilevel"/>
    <w:tmpl w:val="5A54C8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84B586D"/>
    <w:multiLevelType w:val="hybridMultilevel"/>
    <w:tmpl w:val="71C2B2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54E1EC5"/>
    <w:multiLevelType w:val="hybridMultilevel"/>
    <w:tmpl w:val="38FC9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22"/>
    <w:rsid w:val="000266D8"/>
    <w:rsid w:val="001A5E36"/>
    <w:rsid w:val="001E04C6"/>
    <w:rsid w:val="002145E6"/>
    <w:rsid w:val="002646A3"/>
    <w:rsid w:val="002D2C22"/>
    <w:rsid w:val="00302D73"/>
    <w:rsid w:val="00344FD1"/>
    <w:rsid w:val="00347FAD"/>
    <w:rsid w:val="003528CA"/>
    <w:rsid w:val="0035606C"/>
    <w:rsid w:val="00373284"/>
    <w:rsid w:val="003B5BBF"/>
    <w:rsid w:val="003D19D8"/>
    <w:rsid w:val="003D5671"/>
    <w:rsid w:val="003E2857"/>
    <w:rsid w:val="003F16A4"/>
    <w:rsid w:val="004138C4"/>
    <w:rsid w:val="00441A2D"/>
    <w:rsid w:val="00467063"/>
    <w:rsid w:val="00473C94"/>
    <w:rsid w:val="004A4608"/>
    <w:rsid w:val="006B533C"/>
    <w:rsid w:val="006C27C7"/>
    <w:rsid w:val="006D3211"/>
    <w:rsid w:val="007067BA"/>
    <w:rsid w:val="00706E1D"/>
    <w:rsid w:val="00743109"/>
    <w:rsid w:val="007C25E0"/>
    <w:rsid w:val="00821AF1"/>
    <w:rsid w:val="00833F22"/>
    <w:rsid w:val="00883118"/>
    <w:rsid w:val="008D3522"/>
    <w:rsid w:val="008E158D"/>
    <w:rsid w:val="008E2038"/>
    <w:rsid w:val="008E77D5"/>
    <w:rsid w:val="008F674F"/>
    <w:rsid w:val="009B1219"/>
    <w:rsid w:val="009F05B9"/>
    <w:rsid w:val="009F2B88"/>
    <w:rsid w:val="00A4257B"/>
    <w:rsid w:val="00AB1084"/>
    <w:rsid w:val="00AB63FA"/>
    <w:rsid w:val="00B20696"/>
    <w:rsid w:val="00B452D5"/>
    <w:rsid w:val="00B75B3B"/>
    <w:rsid w:val="00B87A5C"/>
    <w:rsid w:val="00B96190"/>
    <w:rsid w:val="00C20B00"/>
    <w:rsid w:val="00C53292"/>
    <w:rsid w:val="00C63924"/>
    <w:rsid w:val="00CC3223"/>
    <w:rsid w:val="00D76BD7"/>
    <w:rsid w:val="00E64FE3"/>
    <w:rsid w:val="00E8016E"/>
    <w:rsid w:val="00EA41E0"/>
    <w:rsid w:val="00EC3695"/>
    <w:rsid w:val="00EC70B5"/>
    <w:rsid w:val="00F17480"/>
    <w:rsid w:val="00F218BC"/>
    <w:rsid w:val="00F610E7"/>
    <w:rsid w:val="00F97A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2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292"/>
  </w:style>
  <w:style w:type="paragraph" w:styleId="Bunntekst">
    <w:name w:val="footer"/>
    <w:basedOn w:val="Normal"/>
    <w:link w:val="BunntekstTegn"/>
    <w:uiPriority w:val="99"/>
    <w:semiHidden/>
    <w:unhideWhenUsed/>
    <w:rsid w:val="00C532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53292"/>
  </w:style>
  <w:style w:type="paragraph" w:styleId="Listeavsnitt">
    <w:name w:val="List Paragraph"/>
    <w:basedOn w:val="Normal"/>
    <w:uiPriority w:val="34"/>
    <w:qFormat/>
    <w:rsid w:val="00264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29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292"/>
  </w:style>
  <w:style w:type="paragraph" w:styleId="Bunntekst">
    <w:name w:val="footer"/>
    <w:basedOn w:val="Normal"/>
    <w:link w:val="BunntekstTegn"/>
    <w:uiPriority w:val="99"/>
    <w:semiHidden/>
    <w:unhideWhenUsed/>
    <w:rsid w:val="00C5329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C53292"/>
  </w:style>
  <w:style w:type="paragraph" w:styleId="Listeavsnitt">
    <w:name w:val="List Paragraph"/>
    <w:basedOn w:val="Normal"/>
    <w:uiPriority w:val="34"/>
    <w:qFormat/>
    <w:rsid w:val="0026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1C3B4-75EB-44B3-AFA9-61B12A96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1535</Words>
  <Characters>8137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Bjørn Iversen</cp:lastModifiedBy>
  <cp:revision>6</cp:revision>
  <dcterms:created xsi:type="dcterms:W3CDTF">2017-05-08T07:16:00Z</dcterms:created>
  <dcterms:modified xsi:type="dcterms:W3CDTF">2017-05-09T12:20:00Z</dcterms:modified>
</cp:coreProperties>
</file>